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9C" w:rsidRPr="000603AB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634B9C" w:rsidRPr="00C35BC3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8B4" w:rsidRDefault="003218B4" w:rsidP="00D12924">
      <w:pPr>
        <w:pStyle w:val="Normlnywebov"/>
        <w:spacing w:before="0" w:beforeAutospacing="0" w:after="0" w:afterAutospacing="0"/>
        <w:jc w:val="both"/>
        <w:divId w:val="1706179058"/>
      </w:pPr>
      <w:r>
        <w:t>„Správa o pôsobení Slovenskej republiky v aktivitách medzinárodného krízového manažmentu za rok 2018“ sa predkladá na základe úlohy z uznesenia vlády SR č. 539/2012 z 10. októbra 2012. V poradí siedma správa o komplexnom pôsobení SR v medzinárodnom krízovom manažmente bola spracovaná v gescii Ministerstva zahraničných vecí a európskych záležitostí SR s využitím podkladov Ministerstva obrany SR, Ministerstva vnútra SR a Ministerstva financií SR.</w:t>
      </w:r>
    </w:p>
    <w:p w:rsidR="00D12924" w:rsidRDefault="00D12924" w:rsidP="00D12924">
      <w:pPr>
        <w:pStyle w:val="Normlnywebov"/>
        <w:spacing w:before="0" w:beforeAutospacing="0" w:after="0" w:afterAutospacing="0"/>
        <w:jc w:val="both"/>
        <w:divId w:val="1706179058"/>
      </w:pPr>
    </w:p>
    <w:p w:rsidR="003218B4" w:rsidRDefault="003218B4" w:rsidP="00D12924">
      <w:pPr>
        <w:pStyle w:val="Normlnywebov"/>
        <w:spacing w:before="0" w:beforeAutospacing="0" w:after="0" w:afterAutospacing="0"/>
        <w:jc w:val="both"/>
        <w:divId w:val="1706179058"/>
      </w:pPr>
      <w:r>
        <w:t>Obsahom správy je informácia o zapojení SR do aktivít medzinárodného krízového manažmentu prostredníctvom všetkých svojich príspevkov (operácie a misie s účasťou príslušníkov Ozbrojených síl SR a Policajného zboru SR, predstaviteľov Finančnej správy SR a Ministerstva zahraničných vecí a európskych záležitostí SR a tiež civilných expertov, ktorí neboli zamestnancami štátnej správy). Správa sumarizuje personálne, materiálne a finančné príspevky, ktoré SR poskytla na riešenie krízových situácií, s cieľom priniesť komplexný a presný prehľad o efektívnosti civilného a vojenského pôsobenia SR v jednotlivých krízových oblastiach vo svete v roku 2018. Správa tiež opisuje, akým spôsobom príspevky SR podporujú snahy medzinárodného spoločenstva o vyriešenie konkrétnej krízovej situácie a obsahuje výhľad pôsobenia SR v jednotlivých aktivitách v roku 2019.</w:t>
      </w:r>
    </w:p>
    <w:p w:rsidR="00D12924" w:rsidRDefault="00D12924" w:rsidP="00D12924">
      <w:pPr>
        <w:pStyle w:val="Normlnywebov"/>
        <w:spacing w:before="0" w:beforeAutospacing="0" w:after="0" w:afterAutospacing="0"/>
        <w:jc w:val="both"/>
        <w:divId w:val="1706179058"/>
      </w:pPr>
    </w:p>
    <w:p w:rsidR="00E96582" w:rsidRDefault="003218B4" w:rsidP="00D12924">
      <w:pPr>
        <w:pStyle w:val="Normlnywebov"/>
        <w:spacing w:before="0" w:beforeAutospacing="0" w:after="0" w:afterAutospacing="0"/>
        <w:jc w:val="both"/>
        <w:divId w:val="1706179058"/>
      </w:pPr>
      <w:r>
        <w:t>Materiál je v súlade s Ústavou SR,</w:t>
      </w:r>
      <w:r w:rsidR="002D0143">
        <w:t xml:space="preserve"> ústavnými zákonmi</w:t>
      </w:r>
      <w:r w:rsidR="00BD5C00">
        <w:t>, zákonmi</w:t>
      </w:r>
      <w:r>
        <w:t xml:space="preserve"> a ostatnými všeobecne záväznými právnymi predpismi, ako aj s medzinárodnými zmluvami, ktorými je SR viazaná.</w:t>
      </w:r>
    </w:p>
    <w:p w:rsidR="00E96582" w:rsidRDefault="00E96582" w:rsidP="00D12924">
      <w:pPr>
        <w:pStyle w:val="Normlnywebov"/>
        <w:spacing w:before="0" w:beforeAutospacing="0" w:after="0" w:afterAutospacing="0"/>
        <w:jc w:val="both"/>
        <w:divId w:val="1706179058"/>
      </w:pPr>
    </w:p>
    <w:p w:rsidR="00E076A2" w:rsidRDefault="003218B4" w:rsidP="00D12924">
      <w:pPr>
        <w:pStyle w:val="Normlnywebov"/>
        <w:spacing w:before="0" w:beforeAutospacing="0" w:after="0" w:afterAutospacing="0"/>
        <w:jc w:val="both"/>
        <w:divId w:val="1706179058"/>
      </w:pPr>
      <w:r>
        <w:t>Materiál nemá vplyv na rozpočet verejnej správy, informatizáciu spoločnosti, podnikateľské prostredie, životné prostredie, sociálne vplyvy ani vplyvy na služby verejnej správy pre občana.</w:t>
      </w:r>
    </w:p>
    <w:p w:rsidR="00F15510" w:rsidRDefault="00F15510" w:rsidP="00D12924">
      <w:pPr>
        <w:pStyle w:val="Normlnywebov"/>
        <w:spacing w:before="0" w:beforeAutospacing="0" w:after="0" w:afterAutospacing="0"/>
        <w:jc w:val="both"/>
        <w:divId w:val="1706179058"/>
      </w:pPr>
    </w:p>
    <w:p w:rsidR="00F15510" w:rsidRDefault="00F15510" w:rsidP="009C284C">
      <w:pPr>
        <w:pStyle w:val="Normlnywebov"/>
        <w:spacing w:before="0" w:beforeAutospacing="0" w:after="0" w:afterAutospacing="0"/>
        <w:jc w:val="both"/>
      </w:pPr>
      <w:r>
        <w:rPr>
          <w:color w:val="000000"/>
        </w:rPr>
        <w:t>Materiál bol pripomienkovaný v rámci medzirezortného  pripomienkového konania a predkladá sa bez rozporov.</w:t>
      </w:r>
      <w:r w:rsidR="004805F1">
        <w:rPr>
          <w:color w:val="000000"/>
        </w:rPr>
        <w:t xml:space="preserve"> </w:t>
      </w:r>
      <w:r w:rsidR="007D4ED0">
        <w:t>Materiál bol zároveň prediskutovaný</w:t>
      </w:r>
      <w:r w:rsidR="007D4ED0" w:rsidRPr="007D4ED0">
        <w:t xml:space="preserve"> </w:t>
      </w:r>
      <w:r w:rsidR="007D4ED0">
        <w:t xml:space="preserve">na </w:t>
      </w:r>
      <w:r w:rsidR="007D4ED0" w:rsidRPr="00221358">
        <w:t>rokovan</w:t>
      </w:r>
      <w:r w:rsidR="007D4ED0">
        <w:t>í</w:t>
      </w:r>
      <w:r w:rsidR="007D4ED0" w:rsidRPr="00221358">
        <w:t xml:space="preserve"> Koordinačného výboru k pôsobeniu civilných expertov S</w:t>
      </w:r>
      <w:r w:rsidR="007D4ED0">
        <w:t>R</w:t>
      </w:r>
      <w:r w:rsidR="007D4ED0" w:rsidRPr="00221358">
        <w:t xml:space="preserve"> v aktivitách medzinárodného krízového manažmentu (§ 8 zákona č. 503/2011 Z. z.)</w:t>
      </w:r>
      <w:r w:rsidR="007D4ED0">
        <w:t xml:space="preserve">, ktoré sa uskutočnilo </w:t>
      </w:r>
      <w:r w:rsidR="009C284C" w:rsidRPr="00221358">
        <w:t>dňa 15. februára 2019 na Ministerstve zahraničných vecí a európskych záležitostí S</w:t>
      </w:r>
      <w:r w:rsidR="007D4ED0">
        <w:t>R</w:t>
      </w:r>
      <w:r w:rsidR="000E7D8F">
        <w:t>. Č</w:t>
      </w:r>
      <w:r w:rsidR="007D4ED0">
        <w:t xml:space="preserve">lenom tohto výboru je </w:t>
      </w:r>
      <w:r w:rsidR="006731B6">
        <w:t xml:space="preserve">okrem vyššie spomenutých rezortov </w:t>
      </w:r>
      <w:r w:rsidR="007D4ED0">
        <w:t xml:space="preserve">aj </w:t>
      </w:r>
      <w:r w:rsidR="009C284C" w:rsidRPr="00221358">
        <w:t>Generáln</w:t>
      </w:r>
      <w:r w:rsidR="000D7ED6">
        <w:t>a</w:t>
      </w:r>
      <w:r w:rsidR="009C284C" w:rsidRPr="00221358">
        <w:t xml:space="preserve"> prokuratúr</w:t>
      </w:r>
      <w:r w:rsidR="000D7ED6">
        <w:t>a</w:t>
      </w:r>
      <w:r w:rsidR="009C284C" w:rsidRPr="00221358">
        <w:t xml:space="preserve"> S</w:t>
      </w:r>
      <w:r w:rsidR="007D4ED0">
        <w:t>R</w:t>
      </w:r>
      <w:r w:rsidR="009C284C" w:rsidRPr="00221358">
        <w:t>.</w:t>
      </w:r>
    </w:p>
    <w:p w:rsidR="007D4ED0" w:rsidRPr="00B75BB0" w:rsidRDefault="007D4ED0" w:rsidP="009C284C">
      <w:pPr>
        <w:pStyle w:val="Normlnywebov"/>
        <w:spacing w:before="0" w:beforeAutospacing="0" w:after="0" w:afterAutospacing="0"/>
        <w:jc w:val="both"/>
      </w:pPr>
      <w:bookmarkStart w:id="0" w:name="_GoBack"/>
      <w:bookmarkEnd w:id="0"/>
    </w:p>
    <w:sectPr w:rsidR="007D4ED0" w:rsidRPr="00B75BB0" w:rsidSect="005325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44D" w:rsidRDefault="00A5544D" w:rsidP="000A67D5">
      <w:pPr>
        <w:spacing w:after="0" w:line="240" w:lineRule="auto"/>
      </w:pPr>
      <w:r>
        <w:separator/>
      </w:r>
    </w:p>
  </w:endnote>
  <w:endnote w:type="continuationSeparator" w:id="0">
    <w:p w:rsidR="00A5544D" w:rsidRDefault="00A5544D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44D" w:rsidRDefault="00A5544D" w:rsidP="000A67D5">
      <w:pPr>
        <w:spacing w:after="0" w:line="240" w:lineRule="auto"/>
      </w:pPr>
      <w:r>
        <w:separator/>
      </w:r>
    </w:p>
  </w:footnote>
  <w:footnote w:type="continuationSeparator" w:id="0">
    <w:p w:rsidR="00A5544D" w:rsidRDefault="00A5544D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25017"/>
    <w:rsid w:val="000603AB"/>
    <w:rsid w:val="0006543E"/>
    <w:rsid w:val="00092DD6"/>
    <w:rsid w:val="000A67D5"/>
    <w:rsid w:val="000C30FD"/>
    <w:rsid w:val="000D7ED6"/>
    <w:rsid w:val="000E25CA"/>
    <w:rsid w:val="000E7D8F"/>
    <w:rsid w:val="001034F7"/>
    <w:rsid w:val="00146547"/>
    <w:rsid w:val="00146B48"/>
    <w:rsid w:val="00150388"/>
    <w:rsid w:val="001A3641"/>
    <w:rsid w:val="002109B0"/>
    <w:rsid w:val="0021228E"/>
    <w:rsid w:val="00230F3C"/>
    <w:rsid w:val="0026610F"/>
    <w:rsid w:val="002702D6"/>
    <w:rsid w:val="002A5577"/>
    <w:rsid w:val="002D0143"/>
    <w:rsid w:val="002E58D4"/>
    <w:rsid w:val="003111B8"/>
    <w:rsid w:val="003218B4"/>
    <w:rsid w:val="00322014"/>
    <w:rsid w:val="0039526D"/>
    <w:rsid w:val="003B435B"/>
    <w:rsid w:val="003D5E45"/>
    <w:rsid w:val="003E2DC5"/>
    <w:rsid w:val="003E3CDC"/>
    <w:rsid w:val="003E4226"/>
    <w:rsid w:val="00414DC2"/>
    <w:rsid w:val="00422DEC"/>
    <w:rsid w:val="004337BA"/>
    <w:rsid w:val="00436C44"/>
    <w:rsid w:val="00456912"/>
    <w:rsid w:val="00465F4A"/>
    <w:rsid w:val="00473D41"/>
    <w:rsid w:val="00474A9D"/>
    <w:rsid w:val="004805F1"/>
    <w:rsid w:val="00496E0B"/>
    <w:rsid w:val="004C2A55"/>
    <w:rsid w:val="004E70BA"/>
    <w:rsid w:val="00532574"/>
    <w:rsid w:val="0053385C"/>
    <w:rsid w:val="00581D58"/>
    <w:rsid w:val="00584B79"/>
    <w:rsid w:val="0059081C"/>
    <w:rsid w:val="00634B9C"/>
    <w:rsid w:val="00642FB8"/>
    <w:rsid w:val="00657226"/>
    <w:rsid w:val="006731B6"/>
    <w:rsid w:val="006A3681"/>
    <w:rsid w:val="007055C1"/>
    <w:rsid w:val="00764FAC"/>
    <w:rsid w:val="00766598"/>
    <w:rsid w:val="007746DD"/>
    <w:rsid w:val="00777C34"/>
    <w:rsid w:val="007979EE"/>
    <w:rsid w:val="007A1010"/>
    <w:rsid w:val="007D4ED0"/>
    <w:rsid w:val="007D6744"/>
    <w:rsid w:val="007D7AE6"/>
    <w:rsid w:val="007E1FA2"/>
    <w:rsid w:val="0081645A"/>
    <w:rsid w:val="008354BD"/>
    <w:rsid w:val="0084052F"/>
    <w:rsid w:val="00857BF1"/>
    <w:rsid w:val="00880BB5"/>
    <w:rsid w:val="00886A5C"/>
    <w:rsid w:val="008A1964"/>
    <w:rsid w:val="008D2B72"/>
    <w:rsid w:val="008E2844"/>
    <w:rsid w:val="008E3D2E"/>
    <w:rsid w:val="0090100E"/>
    <w:rsid w:val="009239D9"/>
    <w:rsid w:val="009B2526"/>
    <w:rsid w:val="009C284C"/>
    <w:rsid w:val="009C6C5C"/>
    <w:rsid w:val="009D6F8B"/>
    <w:rsid w:val="009E67BA"/>
    <w:rsid w:val="00A05DD1"/>
    <w:rsid w:val="00A1526A"/>
    <w:rsid w:val="00A54A16"/>
    <w:rsid w:val="00A5544D"/>
    <w:rsid w:val="00A9301E"/>
    <w:rsid w:val="00AF457A"/>
    <w:rsid w:val="00B133CC"/>
    <w:rsid w:val="00B67ED2"/>
    <w:rsid w:val="00B75BB0"/>
    <w:rsid w:val="00B81906"/>
    <w:rsid w:val="00B906B2"/>
    <w:rsid w:val="00B93C96"/>
    <w:rsid w:val="00BD1FAB"/>
    <w:rsid w:val="00BD5C00"/>
    <w:rsid w:val="00BE7302"/>
    <w:rsid w:val="00C35BC3"/>
    <w:rsid w:val="00C60368"/>
    <w:rsid w:val="00C65A4A"/>
    <w:rsid w:val="00C920E8"/>
    <w:rsid w:val="00CA4563"/>
    <w:rsid w:val="00CE47A6"/>
    <w:rsid w:val="00D12924"/>
    <w:rsid w:val="00D261C9"/>
    <w:rsid w:val="00D7179C"/>
    <w:rsid w:val="00D85172"/>
    <w:rsid w:val="00D969AC"/>
    <w:rsid w:val="00DA34D9"/>
    <w:rsid w:val="00DC0BD9"/>
    <w:rsid w:val="00DD58E1"/>
    <w:rsid w:val="00E076A2"/>
    <w:rsid w:val="00E14E7F"/>
    <w:rsid w:val="00E32491"/>
    <w:rsid w:val="00E45542"/>
    <w:rsid w:val="00E5284A"/>
    <w:rsid w:val="00E840B3"/>
    <w:rsid w:val="00E96582"/>
    <w:rsid w:val="00EA7C00"/>
    <w:rsid w:val="00EC027B"/>
    <w:rsid w:val="00EE0D4A"/>
    <w:rsid w:val="00EF1425"/>
    <w:rsid w:val="00F15510"/>
    <w:rsid w:val="00F256C4"/>
    <w:rsid w:val="00F2656B"/>
    <w:rsid w:val="00F26A4A"/>
    <w:rsid w:val="00F46B1B"/>
    <w:rsid w:val="00F72427"/>
    <w:rsid w:val="00FA0ABD"/>
    <w:rsid w:val="00FB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BB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7.2.2019 11:34:59"/>
    <f:field ref="objchangedby" par="" text="Administrator, System"/>
    <f:field ref="objmodifiedat" par="" text="7.2.2019 11:35:01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https://ovdmasv601/sites/DMS/_layouts/15/DocIdRedir.aspx?ID=WKX3UHSAJ2R6-2-895524</Url>
      <Description>WKX3UHSAJ2R6-2-895524</Description>
    </_dlc_DocIdUrl>
    <_dlc_DocId xmlns="e60a29af-d413-48d4-bd90-fe9d2a897e4b">WKX3UHSAJ2R6-2-895524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AE67A82-D306-4347-A611-888073391A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6D850A-762B-4CBC-B4C7-FEF41FD384D8}"/>
</file>

<file path=customXml/itemProps4.xml><?xml version="1.0" encoding="utf-8"?>
<ds:datastoreItem xmlns:ds="http://schemas.openxmlformats.org/officeDocument/2006/customXml" ds:itemID="{7B35007F-97FF-482E-AD7D-2301D8B23176}"/>
</file>

<file path=customXml/itemProps5.xml><?xml version="1.0" encoding="utf-8"?>
<ds:datastoreItem xmlns:ds="http://schemas.openxmlformats.org/officeDocument/2006/customXml" ds:itemID="{ED98FB09-FF8E-4C4A-8A30-7EE4A77A32C2}"/>
</file>

<file path=customXml/itemProps6.xml><?xml version="1.0" encoding="utf-8"?>
<ds:datastoreItem xmlns:ds="http://schemas.openxmlformats.org/officeDocument/2006/customXml" ds:itemID="{6BA9A727-AAD4-4171-98CD-0D307FF2A0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2019-02-15T09:50:00Z</dcterms:created>
  <dcterms:modified xsi:type="dcterms:W3CDTF">2019-02-21T09:15:00Z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Ivan Vaňo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Správa o pôsobení Slovenskej republiky v aktivitách medzinárodného krízového manažmentu za rok 2018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na základe úlohy z uznesenia vlády SR č. 539/2012 z 10. októbra 2012 _x000d_
</vt:lpwstr>
  </property>
  <property fmtid="{D5CDD505-2E9C-101B-9397-08002B2CF9AE}" pid="16" name="FSC#SKEDITIONSLOVLEX@103.510:plnynazovpredpis">
    <vt:lpwstr> Správa o pôsobení Slovenskej republiky v aktivitách medzinárodného krízového manažmentu za rok 2018</vt:lpwstr>
  </property>
  <property fmtid="{D5CDD505-2E9C-101B-9397-08002B2CF9AE}" pid="17" name="FSC#SKEDITIONSLOVLEX@103.510:rezortcislopredpis">
    <vt:lpwstr>032396/2019-OBEP-0021062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LP/2019/97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Žiadne.</vt:lpwstr>
  </property>
  <property fmtid="{D5CDD505-2E9C-101B-9397-08002B2CF9AE}" pid="56" name="FSC#SKEDITIONSLOVLEX@103.510:AttrStrListDocPropAltRiesenia">
    <vt:lpwstr>Nenavrhujú sa.</vt:lpwstr>
  </property>
  <property fmtid="{D5CDD505-2E9C-101B-9397-08002B2CF9AE}" pid="57" name="FSC#SKEDITIONSLOVLEX@103.510:AttrStrListDocPropStanoviskoGest">
    <vt:lpwstr>Nie je.</vt:lpwstr>
  </property>
  <property fmtid="{D5CDD505-2E9C-101B-9397-08002B2CF9AE}" pid="58" name="FSC#SKEDITIONSLOVLEX@103.510:AttrStrListDocPropTextKomunike">
    <vt:lpwstr/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justify;"&gt;„Správa o&amp;nbsp;pôsobení Slovenskej republiky v&amp;nbsp;aktivitách medzinárodného krízového manažmentu za rok 2018“ sa predkladá na základe úlohy z&amp;nbsp;uznesenia vlády SR č. 539/2012 z&amp;nbsp;10. októbra 2012. V&amp;nbsp;poradí sied</vt:lpwstr>
  </property>
  <property fmtid="{D5CDD505-2E9C-101B-9397-08002B2CF9AE}" pid="130" name="FSC#COOSYSTEM@1.1:Container">
    <vt:lpwstr>COO.2145.1000.3.3196458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ministrovi zahraničných vecí a európskych záležitostí Slovenskej republiky</vt:lpwstr>
  </property>
  <property fmtid="{D5CDD505-2E9C-101B-9397-08002B2CF9AE}" pid="146" name="FSC#SKEDITIONSLOVLEX@103.510:funkciaZodpPredDativ">
    <vt:lpwstr>ministra zahraničných vecí a európskych záležitostí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Miroslav Lajčák_x000d_
minister zahraničných vecí a európskych záležitostí Slovenskej republiky</vt:lpwstr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7. 2. 2019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ebcd6fed-a0eb-4bd6-be6b-692eb99e55f7</vt:lpwstr>
  </property>
</Properties>
</file>